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5D" w:rsidRDefault="00D7284F" w:rsidP="00135664">
      <w:pPr>
        <w:pStyle w:val="Tytu"/>
        <w:jc w:val="center"/>
      </w:pPr>
      <w:r>
        <w:t xml:space="preserve"> </w:t>
      </w:r>
      <w:r w:rsidR="009C695D" w:rsidRPr="00D7284F">
        <w:rPr>
          <w:sz w:val="36"/>
        </w:rPr>
        <w:t>„Seksuologia kliniczna”</w:t>
      </w:r>
    </w:p>
    <w:p w:rsidR="00D7129C" w:rsidRPr="00D7284F" w:rsidRDefault="00F46EBE" w:rsidP="00287F93">
      <w:pPr>
        <w:rPr>
          <w:b/>
          <w:szCs w:val="16"/>
          <w:u w:val="single"/>
        </w:rPr>
      </w:pPr>
      <w:r w:rsidRPr="00D7284F">
        <w:rPr>
          <w:b/>
          <w:szCs w:val="16"/>
          <w:u w:val="single"/>
        </w:rPr>
        <w:t>RAMOWY PROGRAM STUDIÓW</w:t>
      </w:r>
    </w:p>
    <w:tbl>
      <w:tblPr>
        <w:tblW w:w="10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320"/>
        <w:gridCol w:w="2180"/>
        <w:gridCol w:w="2180"/>
      </w:tblGrid>
      <w:tr w:rsidR="00307E38" w:rsidRPr="00307E38" w:rsidTr="00307E38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38" w:rsidRPr="00307E38" w:rsidRDefault="00307E38" w:rsidP="00307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7E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38" w:rsidRPr="00307E38" w:rsidRDefault="00307E38" w:rsidP="00307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7E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pl-PL"/>
              </w:rPr>
              <w:t>BLOK WYKŁADÓW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38" w:rsidRPr="00307E38" w:rsidRDefault="00307E38" w:rsidP="00307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7E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pl-PL"/>
              </w:rPr>
              <w:t>LICZBA GODZN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38" w:rsidRPr="00307E38" w:rsidRDefault="00307E38" w:rsidP="00307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7E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pl-PL"/>
              </w:rPr>
              <w:t>PUNKTY ECTS</w:t>
            </w:r>
          </w:p>
        </w:tc>
      </w:tr>
      <w:tr w:rsidR="00307E38" w:rsidRPr="00307E38" w:rsidTr="00307E38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38" w:rsidRPr="00307E38" w:rsidRDefault="00307E38" w:rsidP="00307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E3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38" w:rsidRPr="00307E38" w:rsidRDefault="00307E38" w:rsidP="00307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07E38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pl-PL"/>
              </w:rPr>
              <w:t>Wstęp do seksualności człowieka.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38" w:rsidRPr="00307E38" w:rsidRDefault="00307E38" w:rsidP="00307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07E38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pl-PL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38" w:rsidRPr="00307E38" w:rsidRDefault="00307E38" w:rsidP="00307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16"/>
                <w:lang w:eastAsia="pl-PL"/>
              </w:rPr>
              <w:t>9</w:t>
            </w:r>
          </w:p>
        </w:tc>
      </w:tr>
      <w:tr w:rsidR="00307E38" w:rsidRPr="00307E38" w:rsidTr="00307E38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38" w:rsidRPr="00307E38" w:rsidRDefault="00307E38" w:rsidP="00307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E3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38" w:rsidRPr="00307E38" w:rsidRDefault="00307E38" w:rsidP="00307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07E38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pl-PL"/>
              </w:rPr>
              <w:t>Klinika dysfunkcji i zaburzeń seksualnych.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38" w:rsidRPr="00307E38" w:rsidRDefault="00307E38" w:rsidP="00307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07E38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pl-PL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38" w:rsidRPr="00307E38" w:rsidRDefault="00307E38" w:rsidP="00307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16"/>
                <w:lang w:eastAsia="pl-PL"/>
              </w:rPr>
              <w:t>11</w:t>
            </w:r>
          </w:p>
        </w:tc>
      </w:tr>
      <w:tr w:rsidR="00307E38" w:rsidRPr="00307E38" w:rsidTr="00307E38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38" w:rsidRPr="00307E38" w:rsidRDefault="00307E38" w:rsidP="00307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E3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38" w:rsidRPr="00307E38" w:rsidRDefault="00307E38" w:rsidP="00307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07E38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pl-PL"/>
              </w:rPr>
              <w:t>Zaburzenia seksualne w przebiegu zaburzeń psychicznych oraz chorób somatycznych.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38" w:rsidRPr="00307E38" w:rsidRDefault="00307E38" w:rsidP="00307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07E38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pl-PL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38" w:rsidRPr="00307E38" w:rsidRDefault="00307E38" w:rsidP="00307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16"/>
                <w:lang w:eastAsia="pl-PL"/>
              </w:rPr>
              <w:t>10</w:t>
            </w:r>
          </w:p>
        </w:tc>
      </w:tr>
      <w:tr w:rsidR="00307E38" w:rsidRPr="00307E38" w:rsidTr="00307E38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38" w:rsidRPr="00307E38" w:rsidRDefault="00307E38" w:rsidP="00307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E3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38" w:rsidRPr="00307E38" w:rsidRDefault="00307E38" w:rsidP="00307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07E38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pl-PL"/>
              </w:rPr>
              <w:t>Metody diagnostyczne i metody leczenia stosowane w klinice seksuologicznej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38" w:rsidRPr="00307E38" w:rsidRDefault="00307E38" w:rsidP="00307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07E38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pl-PL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38" w:rsidRPr="00307E38" w:rsidRDefault="00307E38" w:rsidP="00307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16"/>
                <w:lang w:eastAsia="pl-PL"/>
              </w:rPr>
              <w:t>9</w:t>
            </w:r>
          </w:p>
        </w:tc>
      </w:tr>
      <w:tr w:rsidR="00307E38" w:rsidRPr="00307E38" w:rsidTr="00307E38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38" w:rsidRPr="00307E38" w:rsidRDefault="00307E38" w:rsidP="00307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E3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38" w:rsidRPr="00307E38" w:rsidRDefault="00307E38" w:rsidP="00307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07E38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pl-PL"/>
              </w:rPr>
              <w:t>Seksuologia sądowa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38" w:rsidRPr="00307E38" w:rsidRDefault="00307E38" w:rsidP="00307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07E38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pl-PL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38" w:rsidRPr="00307E38" w:rsidRDefault="00307E38" w:rsidP="00307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16"/>
                <w:lang w:eastAsia="pl-PL"/>
              </w:rPr>
              <w:t>10</w:t>
            </w:r>
          </w:p>
        </w:tc>
      </w:tr>
      <w:tr w:rsidR="00307E38" w:rsidRPr="00307E38" w:rsidTr="00307E38">
        <w:trPr>
          <w:trHeight w:val="7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38" w:rsidRPr="00307E38" w:rsidRDefault="00307E38" w:rsidP="00307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E3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38" w:rsidRPr="00307E38" w:rsidRDefault="00307E38" w:rsidP="00307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07E38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pl-PL"/>
              </w:rPr>
              <w:t>Seksualność człowieka w ujęciu głównych nurtów filozoficznych i religijnych. Seksualność człowieka w Polsce i na świecie. Kwestie etyczne, społeczne, moralne.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38" w:rsidRPr="00307E38" w:rsidRDefault="00307E38" w:rsidP="00307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07E38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pl-PL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38" w:rsidRPr="00307E38" w:rsidRDefault="00307E38" w:rsidP="00307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16"/>
                <w:lang w:eastAsia="pl-PL"/>
              </w:rPr>
              <w:t>8</w:t>
            </w:r>
          </w:p>
        </w:tc>
      </w:tr>
      <w:tr w:rsidR="00307E38" w:rsidRPr="00307E38" w:rsidTr="00307E38">
        <w:trPr>
          <w:trHeight w:val="300"/>
        </w:trPr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E38" w:rsidRPr="00307E38" w:rsidRDefault="00307E38" w:rsidP="00307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E38">
              <w:rPr>
                <w:rFonts w:ascii="Calibri" w:eastAsia="Times New Roman" w:hAnsi="Calibri" w:cs="Calibri"/>
                <w:color w:val="000000"/>
                <w:lang w:eastAsia="pl-PL"/>
              </w:rPr>
              <w:t>RAZEM: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38" w:rsidRPr="00307E38" w:rsidRDefault="00307E38" w:rsidP="00307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07E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38" w:rsidRPr="00307E38" w:rsidRDefault="00307E38" w:rsidP="00307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</w:t>
            </w:r>
          </w:p>
        </w:tc>
      </w:tr>
    </w:tbl>
    <w:p w:rsidR="00135664" w:rsidRDefault="00135664">
      <w:pPr>
        <w:rPr>
          <w:sz w:val="16"/>
          <w:szCs w:val="16"/>
        </w:rPr>
      </w:pPr>
    </w:p>
    <w:tbl>
      <w:tblPr>
        <w:tblW w:w="10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320"/>
        <w:gridCol w:w="2180"/>
        <w:gridCol w:w="2180"/>
      </w:tblGrid>
      <w:tr w:rsidR="0084627A" w:rsidRPr="0084627A" w:rsidTr="0084627A">
        <w:trPr>
          <w:trHeight w:val="51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7A" w:rsidRPr="0084627A" w:rsidRDefault="0084627A" w:rsidP="00846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62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7A" w:rsidRPr="0084627A" w:rsidRDefault="0084627A" w:rsidP="00846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62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pl-PL"/>
              </w:rPr>
              <w:t>BLOK WARSZTATÓW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7A" w:rsidRPr="0084627A" w:rsidRDefault="0084627A" w:rsidP="00846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62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pl-PL"/>
              </w:rPr>
              <w:t>LICZBA GODZIN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7A" w:rsidRPr="0084627A" w:rsidRDefault="0084627A" w:rsidP="00846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62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pl-PL"/>
              </w:rPr>
              <w:t xml:space="preserve">PUNKTY ECTS </w:t>
            </w:r>
          </w:p>
        </w:tc>
      </w:tr>
      <w:tr w:rsidR="0084627A" w:rsidRPr="0084627A" w:rsidTr="0084627A">
        <w:trPr>
          <w:trHeight w:val="1099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7A" w:rsidRPr="0084627A" w:rsidRDefault="0084627A" w:rsidP="00846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627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7A" w:rsidRPr="0084627A" w:rsidRDefault="0084627A" w:rsidP="00846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4627A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pl-PL"/>
              </w:rPr>
              <w:t>Kobiecość, męskość, seksualność. Moja kobiecość, moja męskość, moja seksualność. Trening interpersonalny rozmowy o płci, seksualności innych osób i własnej seksualności.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7A" w:rsidRPr="0084627A" w:rsidRDefault="0084627A" w:rsidP="00846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4627A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pl-PL"/>
              </w:rPr>
              <w:t>10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7A" w:rsidRPr="0084627A" w:rsidRDefault="00307E38" w:rsidP="00846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pl-PL"/>
              </w:rPr>
              <w:t>9</w:t>
            </w:r>
          </w:p>
        </w:tc>
      </w:tr>
      <w:tr w:rsidR="0084627A" w:rsidRPr="0084627A" w:rsidTr="0084627A">
        <w:trPr>
          <w:trHeight w:val="799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27A" w:rsidRPr="0084627A" w:rsidRDefault="0084627A" w:rsidP="00846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7A" w:rsidRPr="0084627A" w:rsidRDefault="0084627A" w:rsidP="00846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4627A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pl-PL"/>
              </w:rPr>
              <w:t>Seksuologiczne badanie podmiotowe. Trening seksuologicznego badania podmiotowego. Ćwiczenia w parach. Psychodrama.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7A" w:rsidRPr="0084627A" w:rsidRDefault="0084627A" w:rsidP="00846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4627A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pl-PL"/>
              </w:rPr>
              <w:t>10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7A" w:rsidRPr="0084627A" w:rsidRDefault="0084627A" w:rsidP="00846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4627A" w:rsidRPr="0084627A" w:rsidTr="0084627A">
        <w:trPr>
          <w:trHeight w:val="799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27A" w:rsidRPr="0084627A" w:rsidRDefault="0084627A" w:rsidP="00846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7A" w:rsidRPr="0084627A" w:rsidRDefault="0084627A" w:rsidP="00846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4627A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pl-PL"/>
              </w:rPr>
              <w:t>Dysfunkcje seksualne. Studium przypadku – analiza. Spotkanie   z pacjentem – badanie podmiotowe.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7A" w:rsidRPr="0084627A" w:rsidRDefault="0084627A" w:rsidP="00846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4627A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pl-PL"/>
              </w:rPr>
              <w:t>10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7A" w:rsidRPr="0084627A" w:rsidRDefault="0084627A" w:rsidP="00846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4627A" w:rsidRPr="0084627A" w:rsidTr="0084627A">
        <w:trPr>
          <w:trHeight w:val="799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7A" w:rsidRPr="0084627A" w:rsidRDefault="0084627A" w:rsidP="00846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627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7A" w:rsidRPr="0084627A" w:rsidRDefault="0084627A" w:rsidP="00846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4627A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pl-PL"/>
              </w:rPr>
              <w:t>Zaburzenia identyfikacji. Studium przypadku – analiza. Spotkanie z pacjentem – badanie podmiotowe.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7A" w:rsidRPr="0084627A" w:rsidRDefault="0084627A" w:rsidP="00846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4627A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pl-PL"/>
              </w:rPr>
              <w:t>10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7A" w:rsidRPr="0084627A" w:rsidRDefault="00307E38" w:rsidP="00846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pl-PL"/>
              </w:rPr>
              <w:t>8</w:t>
            </w:r>
          </w:p>
        </w:tc>
      </w:tr>
      <w:tr w:rsidR="0084627A" w:rsidRPr="0084627A" w:rsidTr="0084627A">
        <w:trPr>
          <w:trHeight w:val="799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27A" w:rsidRPr="0084627A" w:rsidRDefault="0084627A" w:rsidP="00846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7A" w:rsidRPr="0084627A" w:rsidRDefault="0084627A" w:rsidP="00846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4627A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pl-PL"/>
              </w:rPr>
              <w:t>Perwersje. Studium przypadku – analiza. Spotkanie z pacjentem – badanie podmiotowe.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7A" w:rsidRPr="0084627A" w:rsidRDefault="0084627A" w:rsidP="00846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4627A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pl-PL"/>
              </w:rPr>
              <w:t>10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7A" w:rsidRPr="0084627A" w:rsidRDefault="0084627A" w:rsidP="00846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4627A" w:rsidRPr="0084627A" w:rsidTr="0084627A">
        <w:trPr>
          <w:trHeight w:val="799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27A" w:rsidRPr="0084627A" w:rsidRDefault="0084627A" w:rsidP="00846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7A" w:rsidRPr="0084627A" w:rsidRDefault="0084627A" w:rsidP="00846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4627A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pl-PL"/>
              </w:rPr>
              <w:t>Sprawca przemocy seksualnej. Studium przypadku – analiza. Spotkanie z pacjentem – badanie podmiotowe.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7A" w:rsidRPr="0084627A" w:rsidRDefault="0084627A" w:rsidP="00846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4627A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pl-PL"/>
              </w:rPr>
              <w:t>10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7A" w:rsidRPr="0084627A" w:rsidRDefault="0084627A" w:rsidP="00846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4627A" w:rsidRPr="0084627A" w:rsidTr="0084627A">
        <w:trPr>
          <w:trHeight w:val="799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7A" w:rsidRPr="0084627A" w:rsidRDefault="0084627A" w:rsidP="00846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627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7A" w:rsidRPr="0084627A" w:rsidRDefault="0084627A" w:rsidP="00846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4627A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pl-PL"/>
              </w:rPr>
              <w:t>Opiniowanie sądowo-seksuologiczne. Analiza akt sprawy. Zasady tworzenia opinii sądowo-seksuologicznej.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7A" w:rsidRPr="0084627A" w:rsidRDefault="0084627A" w:rsidP="00846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4627A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pl-PL"/>
              </w:rPr>
              <w:t>10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7A" w:rsidRPr="0084627A" w:rsidRDefault="00307E38" w:rsidP="00846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pl-PL"/>
              </w:rPr>
              <w:t>8</w:t>
            </w:r>
          </w:p>
        </w:tc>
      </w:tr>
      <w:tr w:rsidR="0084627A" w:rsidRPr="0084627A" w:rsidTr="0084627A">
        <w:trPr>
          <w:trHeight w:val="1099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27A" w:rsidRPr="0084627A" w:rsidRDefault="0084627A" w:rsidP="00846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7A" w:rsidRPr="0084627A" w:rsidRDefault="0084627A" w:rsidP="00846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4627A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pl-PL"/>
              </w:rPr>
              <w:t xml:space="preserve">Diagnoza i leczenie dysfunkcji seksualnych w różnych podejściach terapeutycznych. Dysfunkcje i zaburzenia seksualne w podejściu </w:t>
            </w:r>
            <w:proofErr w:type="spellStart"/>
            <w:r w:rsidRPr="0084627A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pl-PL"/>
              </w:rPr>
              <w:t>psychodynamicznym</w:t>
            </w:r>
            <w:proofErr w:type="spellEnd"/>
            <w:r w:rsidRPr="0084627A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pl-PL"/>
              </w:rPr>
              <w:t xml:space="preserve"> oraz poznawczo-behawioralnym.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7A" w:rsidRPr="0084627A" w:rsidRDefault="0084627A" w:rsidP="00846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4627A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pl-PL"/>
              </w:rPr>
              <w:t>20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7A" w:rsidRPr="0084627A" w:rsidRDefault="0084627A" w:rsidP="00846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4627A" w:rsidRPr="0084627A" w:rsidTr="0084627A">
        <w:trPr>
          <w:trHeight w:val="315"/>
        </w:trPr>
        <w:tc>
          <w:tcPr>
            <w:tcW w:w="5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7A" w:rsidRPr="009D7B55" w:rsidRDefault="0084627A" w:rsidP="00846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7B5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7A" w:rsidRPr="009D7B55" w:rsidRDefault="0084627A" w:rsidP="00846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7B5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7A" w:rsidRPr="009D7B55" w:rsidRDefault="00307E38" w:rsidP="00846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7B5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</w:tr>
    </w:tbl>
    <w:p w:rsidR="00135664" w:rsidRDefault="00135664">
      <w:pPr>
        <w:rPr>
          <w:sz w:val="16"/>
          <w:szCs w:val="16"/>
        </w:rPr>
      </w:pPr>
    </w:p>
    <w:tbl>
      <w:tblPr>
        <w:tblW w:w="10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0"/>
        <w:gridCol w:w="2180"/>
        <w:gridCol w:w="2180"/>
      </w:tblGrid>
      <w:tr w:rsidR="00307E38" w:rsidRPr="00307E38" w:rsidTr="00307E38">
        <w:trPr>
          <w:trHeight w:val="495"/>
        </w:trPr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E38" w:rsidRPr="00307E38" w:rsidRDefault="00307E38" w:rsidP="00307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7E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pl-PL"/>
              </w:rPr>
              <w:t>STAŻ KLINICZNY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38" w:rsidRPr="00307E38" w:rsidRDefault="00307E38" w:rsidP="00307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7E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pl-PL"/>
              </w:rPr>
              <w:t>LICZBA GODZN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38" w:rsidRPr="00307E38" w:rsidRDefault="00307E38" w:rsidP="00307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7E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pl-PL"/>
              </w:rPr>
              <w:t>PUNKTY ECTS</w:t>
            </w:r>
          </w:p>
        </w:tc>
      </w:tr>
      <w:tr w:rsidR="00307E38" w:rsidRPr="00307E38" w:rsidTr="00307E38">
        <w:trPr>
          <w:trHeight w:val="540"/>
        </w:trPr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E38" w:rsidRPr="00307E38" w:rsidRDefault="00307E38" w:rsidP="00307E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38" w:rsidRPr="009D7B55" w:rsidRDefault="00307E38" w:rsidP="00307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D7B5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38" w:rsidRPr="009D7B55" w:rsidRDefault="00307E38" w:rsidP="00307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7B5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</w:tr>
    </w:tbl>
    <w:p w:rsidR="00135664" w:rsidRPr="00287F93" w:rsidRDefault="00135664" w:rsidP="0046544A">
      <w:pPr>
        <w:rPr>
          <w:sz w:val="16"/>
          <w:szCs w:val="16"/>
        </w:rPr>
      </w:pPr>
      <w:bookmarkStart w:id="0" w:name="_GoBack"/>
      <w:bookmarkEnd w:id="0"/>
    </w:p>
    <w:sectPr w:rsidR="00135664" w:rsidRPr="00287F93" w:rsidSect="00D7284F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F9D" w:rsidRDefault="00944F9D" w:rsidP="00287F93">
      <w:pPr>
        <w:spacing w:after="0" w:line="240" w:lineRule="auto"/>
      </w:pPr>
      <w:r>
        <w:separator/>
      </w:r>
    </w:p>
  </w:endnote>
  <w:endnote w:type="continuationSeparator" w:id="0">
    <w:p w:rsidR="00944F9D" w:rsidRDefault="00944F9D" w:rsidP="0028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F9D" w:rsidRDefault="00944F9D" w:rsidP="00287F93">
      <w:pPr>
        <w:spacing w:after="0" w:line="240" w:lineRule="auto"/>
      </w:pPr>
      <w:r>
        <w:separator/>
      </w:r>
    </w:p>
  </w:footnote>
  <w:footnote w:type="continuationSeparator" w:id="0">
    <w:p w:rsidR="00944F9D" w:rsidRDefault="00944F9D" w:rsidP="00287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1104"/>
    <w:multiLevelType w:val="hybridMultilevel"/>
    <w:tmpl w:val="DF681A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56DB2"/>
    <w:multiLevelType w:val="hybridMultilevel"/>
    <w:tmpl w:val="036C9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C15C9"/>
    <w:multiLevelType w:val="hybridMultilevel"/>
    <w:tmpl w:val="0CDE13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7B61EF1"/>
    <w:multiLevelType w:val="hybridMultilevel"/>
    <w:tmpl w:val="F23EBD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B02ABF"/>
    <w:multiLevelType w:val="hybridMultilevel"/>
    <w:tmpl w:val="1C460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31BBA"/>
    <w:multiLevelType w:val="hybridMultilevel"/>
    <w:tmpl w:val="E4DA1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E5337"/>
    <w:multiLevelType w:val="hybridMultilevel"/>
    <w:tmpl w:val="69488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E79B4"/>
    <w:multiLevelType w:val="hybridMultilevel"/>
    <w:tmpl w:val="1124F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93"/>
    <w:rsid w:val="0006487E"/>
    <w:rsid w:val="000A11A6"/>
    <w:rsid w:val="000C7076"/>
    <w:rsid w:val="00135664"/>
    <w:rsid w:val="001A522F"/>
    <w:rsid w:val="002630AA"/>
    <w:rsid w:val="00287F93"/>
    <w:rsid w:val="0030386C"/>
    <w:rsid w:val="00307E38"/>
    <w:rsid w:val="003C6CC7"/>
    <w:rsid w:val="003D4D63"/>
    <w:rsid w:val="0046544A"/>
    <w:rsid w:val="00522227"/>
    <w:rsid w:val="005B448F"/>
    <w:rsid w:val="006B03AF"/>
    <w:rsid w:val="00842144"/>
    <w:rsid w:val="0084627A"/>
    <w:rsid w:val="00912305"/>
    <w:rsid w:val="00944F9D"/>
    <w:rsid w:val="009C695D"/>
    <w:rsid w:val="009D7B55"/>
    <w:rsid w:val="009F0923"/>
    <w:rsid w:val="00A37961"/>
    <w:rsid w:val="00A70470"/>
    <w:rsid w:val="00AB7155"/>
    <w:rsid w:val="00AC70D8"/>
    <w:rsid w:val="00BA3B89"/>
    <w:rsid w:val="00CC7B7A"/>
    <w:rsid w:val="00D7129C"/>
    <w:rsid w:val="00D7284F"/>
    <w:rsid w:val="00DC056A"/>
    <w:rsid w:val="00DE4DC6"/>
    <w:rsid w:val="00F46EBE"/>
    <w:rsid w:val="00F7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87F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7F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33"/>
    <w:qFormat/>
    <w:rsid w:val="00287F93"/>
    <w:rPr>
      <w:b/>
      <w:bCs/>
      <w:smallCap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28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F93"/>
  </w:style>
  <w:style w:type="paragraph" w:styleId="Stopka">
    <w:name w:val="footer"/>
    <w:basedOn w:val="Normalny"/>
    <w:link w:val="StopkaZnak"/>
    <w:uiPriority w:val="99"/>
    <w:unhideWhenUsed/>
    <w:rsid w:val="0028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F93"/>
  </w:style>
  <w:style w:type="paragraph" w:styleId="Tekstdymka">
    <w:name w:val="Balloon Text"/>
    <w:basedOn w:val="Normalny"/>
    <w:link w:val="TekstdymkaZnak"/>
    <w:uiPriority w:val="99"/>
    <w:semiHidden/>
    <w:unhideWhenUsed/>
    <w:rsid w:val="0028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F9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87F93"/>
    <w:rPr>
      <w:color w:val="808080"/>
    </w:rPr>
  </w:style>
  <w:style w:type="paragraph" w:styleId="Cytat">
    <w:name w:val="Quote"/>
    <w:basedOn w:val="Normalny"/>
    <w:next w:val="Normalny"/>
    <w:link w:val="CytatZnak"/>
    <w:uiPriority w:val="29"/>
    <w:qFormat/>
    <w:rsid w:val="00287F93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287F93"/>
    <w:rPr>
      <w:rFonts w:eastAsiaTheme="minorEastAsia"/>
      <w:i/>
      <w:iCs/>
      <w:color w:val="000000" w:themeColor="text1"/>
      <w:lang w:eastAsia="pl-PL"/>
    </w:rPr>
  </w:style>
  <w:style w:type="table" w:styleId="Tabela-Siatka">
    <w:name w:val="Table Grid"/>
    <w:basedOn w:val="Standardowy"/>
    <w:uiPriority w:val="59"/>
    <w:rsid w:val="0028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1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87F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7F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33"/>
    <w:qFormat/>
    <w:rsid w:val="00287F93"/>
    <w:rPr>
      <w:b/>
      <w:bCs/>
      <w:smallCap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28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F93"/>
  </w:style>
  <w:style w:type="paragraph" w:styleId="Stopka">
    <w:name w:val="footer"/>
    <w:basedOn w:val="Normalny"/>
    <w:link w:val="StopkaZnak"/>
    <w:uiPriority w:val="99"/>
    <w:unhideWhenUsed/>
    <w:rsid w:val="0028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F93"/>
  </w:style>
  <w:style w:type="paragraph" w:styleId="Tekstdymka">
    <w:name w:val="Balloon Text"/>
    <w:basedOn w:val="Normalny"/>
    <w:link w:val="TekstdymkaZnak"/>
    <w:uiPriority w:val="99"/>
    <w:semiHidden/>
    <w:unhideWhenUsed/>
    <w:rsid w:val="0028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F9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87F93"/>
    <w:rPr>
      <w:color w:val="808080"/>
    </w:rPr>
  </w:style>
  <w:style w:type="paragraph" w:styleId="Cytat">
    <w:name w:val="Quote"/>
    <w:basedOn w:val="Normalny"/>
    <w:next w:val="Normalny"/>
    <w:link w:val="CytatZnak"/>
    <w:uiPriority w:val="29"/>
    <w:qFormat/>
    <w:rsid w:val="00287F93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287F93"/>
    <w:rPr>
      <w:rFonts w:eastAsiaTheme="minorEastAsia"/>
      <w:i/>
      <w:iCs/>
      <w:color w:val="000000" w:themeColor="text1"/>
      <w:lang w:eastAsia="pl-PL"/>
    </w:rPr>
  </w:style>
  <w:style w:type="table" w:styleId="Tabela-Siatka">
    <w:name w:val="Table Grid"/>
    <w:basedOn w:val="Standardowy"/>
    <w:uiPriority w:val="59"/>
    <w:rsid w:val="0028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1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36A55-B241-441C-A358-608686CF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ram studiów podyplomowych „Seksuologia kliniczna”        CKP WUM</vt:lpstr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 studiów podyplomowych „Seksuologia kliniczna”        CKP WUM</dc:title>
  <dc:creator>Krasowska</dc:creator>
  <cp:lastModifiedBy>Magdalena Brzezińska</cp:lastModifiedBy>
  <cp:revision>4</cp:revision>
  <dcterms:created xsi:type="dcterms:W3CDTF">2013-03-20T20:56:00Z</dcterms:created>
  <dcterms:modified xsi:type="dcterms:W3CDTF">2015-01-14T11:37:00Z</dcterms:modified>
</cp:coreProperties>
</file>